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before="0" w:after="20" w:line="264" w:lineRule="auto"/>
        <w:jc w:val="center"/>
      </w:pPr>
      <w:r>
        <w:rPr>
          <w:rFonts w:ascii="Titillium Web" w:hAnsi="Titillium Web" w:cs="Titillium Web"/>
          <w:b/>
          <w:i w:val="0"/>
          <w:color w:val="1B1B2B"/>
          <w:sz w:val="30"/>
        </w:rPr>
        <w:t>VERBALE DELL’ASSEMBLEA DEI GENITORI</w:t>
      </w:r>
    </w:p>
    <w:p>
      <w:pPr>
        <w:keepNext/>
        <w:spacing w:before="0" w:after="20" w:line="264" w:lineRule="auto"/>
        <w:jc w:val="center"/>
      </w:pPr>
      <w:r>
        <w:rPr>
          <w:rFonts w:ascii="Titillium Web" w:hAnsi="Titillium Web" w:cs="Titillium Web"/>
          <w:b w:val="0"/>
          <w:i w:val="0"/>
          <w:color w:val="585868"/>
          <w:sz w:val="22"/>
        </w:rPr>
        <w:t>per l’elezione dei rappresentanti nei consigli di interclasse</w:t>
      </w:r>
    </w:p>
    <w:p>
      <w:pPr>
        <w:spacing w:before="0" w:after="200" w:line="264" w:lineRule="auto"/>
        <w:jc w:val="center"/>
      </w:pPr>
      <w:r>
        <w:rPr>
          <w:rFonts w:ascii="Titillium Web" w:hAnsi="Titillium Web" w:cs="Titillium Web"/>
          <w:b w:val="0"/>
          <w:i w:val="0"/>
          <w:color w:val="585868"/>
          <w:sz w:val="20"/>
        </w:rPr>
        <w:t xml:space="preserve">Anno scolastico </w:t>
      </w:r>
      <w:r>
        <w:rPr>
          <w:rFonts w:ascii="Arial" w:hAnsi="Arial" w:cs="Arial"/>
          <w:b w:val="0"/>
          <w:i w:val="0"/>
          <w:color w:val="1B1B2B"/>
          <w:sz w:val="20"/>
        </w:rPr>
        <w:t>______</w:t>
      </w:r>
      <w:r>
        <w:rPr>
          <w:rFonts w:ascii="Titillium Web" w:hAnsi="Titillium Web" w:cs="Titillium Web"/>
          <w:b w:val="0"/>
          <w:i w:val="0"/>
          <w:color w:val="585868"/>
          <w:sz w:val="20"/>
        </w:rPr>
        <w:t xml:space="preserve"> / </w:t>
      </w:r>
      <w:r>
        <w:rPr>
          <w:rFonts w:ascii="Arial" w:hAnsi="Arial" w:cs="Arial"/>
          <w:b w:val="0"/>
          <w:i w:val="0"/>
          <w:color w:val="1B1B2B"/>
          <w:sz w:val="20"/>
        </w:rPr>
        <w:t>______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702"/>
        <w:gridCol w:w="1886"/>
        <w:gridCol w:w="2924"/>
        <w:gridCol w:w="2515"/>
      </w:tblGrid>
      <w:tr>
        <w:trPr>
          <w:cantSplit/>
        </w:trPr>
        <w:tc>
          <w:tcPr>
            <w:tcW w:type="dxa" w:w="1702"/>
            <w:vAlign w:val="top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Scuola primaria</w:t>
            </w:r>
          </w:p>
        </w:tc>
        <w:tc>
          <w:tcPr>
            <w:tcW w:type="dxa" w:w="1886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«Don Milani»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Casinalbo</w:t>
            </w:r>
          </w:p>
        </w:tc>
        <w:tc>
          <w:tcPr>
            <w:tcW w:type="dxa" w:w="2924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«Don Ludovico Mazzoni»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Corlo</w:t>
            </w:r>
          </w:p>
        </w:tc>
        <w:tc>
          <w:tcPr>
            <w:tcW w:type="dxa" w:w="2515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«Vincenzo Palmieri»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Magreta</w:t>
            </w: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907"/>
        <w:gridCol w:w="8108"/>
      </w:tblGrid>
      <w:tr>
        <w:trPr>
          <w:cantSplit/>
          <w:trHeight w:val="351" w:hRule="atLeast"/>
        </w:trPr>
        <w:tc>
          <w:tcPr>
            <w:tcW w:type="dxa" w:w="907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Classe</w:t>
            </w:r>
          </w:p>
        </w:tc>
        <w:tc>
          <w:tcPr>
            <w:tcW w:type="dxa" w:w="8107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p>
      <w:pPr>
        <w:spacing w:before="0" w:after="100" w:line="372" w:lineRule="auto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L’anno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, il giorno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del mese di ottobre, alle ore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, presso un’aula della scuola primaria indicata sopra, regolarmente convocata con comunicazione prot. n.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del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, ai sensi dell’O.M. n. 215 del 15 luglio 1991, modificata e integrata dalle OO.MM. n. 267 del 4 agosto 1995, n. 293 del 24 giugno 1996 e n. 277 del 17 giugno 1998, e della nota ministeriale prot. n.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del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, si è svolta l’assemblea dei genitori degli alunni della classe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.</w:t>
      </w:r>
    </w:p>
    <w:p>
      <w:pPr>
        <w:keepNext/>
        <w:spacing w:before="0" w:after="40" w:line="264" w:lineRule="auto"/>
        <w:jc w:val="left"/>
      </w:pPr>
      <w:r>
        <w:rPr>
          <w:rFonts w:ascii="Titillium Web" w:hAnsi="Titillium Web" w:cs="Titillium Web"/>
          <w:b/>
          <w:i w:val="0"/>
          <w:color w:val="1B1B2B"/>
          <w:sz w:val="20"/>
        </w:rPr>
        <w:t>Sono presenti i genitori</w:t>
      </w: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9028"/>
      </w:tblGrid>
      <w:tr>
        <w:trPr>
          <w:trHeight w:val="1701" w:hRule="atLeast"/>
          <w:cantSplit/>
        </w:trPr>
        <w:tc>
          <w:tcPr>
            <w:tcW w:type="dxa" w:w="9028"/>
          </w:tcPr>
          <w:p>
            <w:pPr>
              <w:spacing w:after="0"/>
              <w:rPr>
                <w:sz w:val="19"/>
              </w:rPr>
            </w:pP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p>
      <w:pPr>
        <w:spacing w:before="0" w:after="100" w:line="372" w:lineRule="auto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Presiede l’assemblea l’ins.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, coordinatore/trice di classe, su delega della Dirigente Scolastica.</w:t>
      </w:r>
    </w:p>
    <w:p>
      <w:pPr>
        <w:spacing w:before="0" w:after="100" w:line="372" w:lineRule="auto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Svolge la funzione di segretario/a verbalizzante l’ins.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>.</w:t>
      </w:r>
    </w:p>
    <w:p>
      <w:pPr>
        <w:keepNext/>
        <w:spacing w:before="0" w:after="40" w:line="264" w:lineRule="auto"/>
        <w:jc w:val="left"/>
      </w:pPr>
      <w:r>
        <w:rPr>
          <w:rFonts w:ascii="Titillium Web" w:hAnsi="Titillium Web" w:cs="Titillium Web"/>
          <w:b/>
          <w:i w:val="0"/>
          <w:color w:val="1B1B2B"/>
          <w:sz w:val="20"/>
        </w:rPr>
        <w:t>Sono presenti inoltre gli insegnanti</w:t>
      </w: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9028"/>
      </w:tblGrid>
      <w:tr>
        <w:trPr>
          <w:trHeight w:val="850" w:hRule="atLeast"/>
          <w:cantSplit/>
        </w:trPr>
        <w:tc>
          <w:tcPr>
            <w:tcW w:type="dxa" w:w="9028"/>
          </w:tcPr>
          <w:p>
            <w:pPr>
              <w:spacing w:after="0"/>
              <w:rPr>
                <w:sz w:val="19"/>
              </w:rPr>
            </w:pP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p>
      <w:pPr>
        <w:spacing w:before="0" w:after="100" w:line="300" w:lineRule="auto"/>
        <w:jc w:val="both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Il Presidente apre i lavori con una comunicazione introduttiva riguardante le linee essenziali della programmazione educativa, i progetti didattici, l’organizzazione delle classi secondo la normativa vigente, il piano degli interventi e delle attività, comprese quelle facoltative e opzionali che si intendono attuare.</w:t>
      </w:r>
    </w:p>
    <w:p>
      <w:pPr>
        <w:keepNext/>
        <w:spacing w:before="0" w:after="40" w:line="276" w:lineRule="auto"/>
        <w:jc w:val="left"/>
      </w:pPr>
      <w:r>
        <w:rPr>
          <w:rFonts w:ascii="Titillium Web" w:hAnsi="Titillium Web" w:cs="Titillium Web"/>
          <w:b w:val="0"/>
          <w:i/>
          <w:color w:val="585868"/>
          <w:sz w:val="18"/>
        </w:rPr>
        <w:t>sintesi della comunicazione introduttiva</w:t>
      </w: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9028"/>
      </w:tblGrid>
      <w:tr>
        <w:trPr>
          <w:trHeight w:val="2976" w:hRule="atLeast"/>
        </w:trPr>
        <w:tc>
          <w:tcPr>
            <w:tcW w:type="dxa" w:w="9028"/>
          </w:tcPr>
          <w:p>
            <w:pPr>
              <w:spacing w:after="0"/>
              <w:rPr>
                <w:sz w:val="19"/>
              </w:rPr>
            </w:pP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p>
      <w:pPr>
        <w:spacing w:before="0" w:after="100" w:line="300" w:lineRule="auto"/>
        <w:jc w:val="both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>L’assemblea dei genitori, ascoltata la relazione del Presidente, dà corso alla discussione.</w:t>
      </w:r>
    </w:p>
    <w:p>
      <w:pPr>
        <w:keepNext/>
        <w:spacing w:before="0" w:after="40" w:line="264" w:lineRule="auto"/>
        <w:jc w:val="left"/>
      </w:pPr>
      <w:r>
        <w:rPr>
          <w:rFonts w:ascii="Titillium Web" w:hAnsi="Titillium Web" w:cs="Titillium Web"/>
          <w:b/>
          <w:i w:val="0"/>
          <w:color w:val="1B1B2B"/>
          <w:sz w:val="20"/>
        </w:rPr>
        <w:t>Dal dibattito</w:t>
      </w: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9028"/>
      </w:tblGrid>
      <w:tr>
        <w:trPr>
          <w:trHeight w:val="2976" w:hRule="atLeast"/>
        </w:trPr>
        <w:tc>
          <w:tcPr>
            <w:tcW w:type="dxa" w:w="9028"/>
          </w:tcPr>
          <w:p>
            <w:pPr>
              <w:spacing w:after="0"/>
              <w:rPr>
                <w:sz w:val="19"/>
              </w:rPr>
            </w:pP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173"/>
        <w:gridCol w:w="680"/>
        <w:gridCol w:w="4173"/>
      </w:tblGrid>
      <w:tr>
        <w:trPr>
          <w:trHeight w:val="283" w:hRule="atLeast"/>
          <w:cantSplit/>
        </w:trPr>
        <w:tc>
          <w:tcPr>
            <w:tcW w:type="dxa" w:w="4173"/>
          </w:tcPr>
          <w:p>
            <w:pPr>
              <w:keepNext/>
              <w:spacing w:after="0"/>
              <w:jc w:val="center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Il segretario</w:t>
            </w:r>
          </w:p>
        </w:tc>
        <w:tc>
          <w:tcPr>
            <w:tcW w:type="dxa" w:w="680"/>
          </w:tcPr>
          <w:p>
            <w:pPr>
              <w:keepNext/>
              <w:spacing w:after="0"/>
              <w:jc w:val="center"/>
              <w:rPr>
                <w:sz w:val="21"/>
              </w:rPr>
            </w:pPr>
          </w:p>
        </w:tc>
        <w:tc>
          <w:tcPr>
            <w:tcW w:type="dxa" w:w="4173"/>
          </w:tcPr>
          <w:p>
            <w:pPr>
              <w:keepNext/>
              <w:spacing w:after="0"/>
              <w:jc w:val="center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Il presidente</w:t>
            </w:r>
          </w:p>
        </w:tc>
      </w:tr>
      <w:tr>
        <w:trPr>
          <w:trHeight w:val="538" w:hRule="atLeast"/>
          <w:cantSplit/>
        </w:trPr>
        <w:tc>
          <w:tcPr>
            <w:tcW w:type="dxa" w:w="4173"/>
            <w:tcBorders>
              <w:bottom w:val="single" w:sz="6" w:space="0" w:color="1B1B2C"/>
            </w:tcBorders>
          </w:tcPr>
          <w:p>
            <w:pPr>
              <w:spacing w:after="0"/>
              <w:rPr>
                <w:sz w:val="21"/>
              </w:rPr>
            </w:pPr>
          </w:p>
        </w:tc>
        <w:tc>
          <w:tcPr>
            <w:tcW w:type="dxa" w:w="680"/>
          </w:tcPr>
          <w:p>
            <w:pPr>
              <w:spacing w:after="0"/>
              <w:rPr>
                <w:sz w:val="21"/>
              </w:rPr>
            </w:pPr>
          </w:p>
        </w:tc>
        <w:tc>
          <w:tcPr>
            <w:tcW w:type="dxa" w:w="4173"/>
            <w:tcBorders>
              <w:bottom w:val="single" w:sz="6" w:space="0" w:color="1B1B2C"/>
            </w:tcBorders>
          </w:tcPr>
          <w:p>
            <w:pPr>
              <w:spacing w:after="0"/>
              <w:rPr>
                <w:sz w:val="21"/>
              </w:rPr>
            </w:pP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sectPr>
      <w:headerReference w:type="default" r:id="rId7"/>
      <w:headerReference w:type="first" r:id="rId8"/>
      <w:footerReference w:type="default" r:id="rId9"/>
      <w:footerReference w:type="first" r:id="rId10"/>
      <w:pgSz w:w="11907" w:h="16840" w:orient="portrait"/>
      <w:pgMar w:top="1560" w:right="1440" w:bottom="2400" w:left="1440" w:header="713" w:footer="88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tillium Web">
    <w:pitch w:val="variable"/>
    <w:family w:val="swiss"/>
    <w:embedRegular r:id="rIdF2font1" w:fontKey="{F011FAA1-796E-4113-AF27-5EEDF55661C5}"/>
    <w:embedBold r:id="rIdF2font2" w:fontKey="{D14966DC-064D-4E1E-80F6-F7D4B7BC41AC}"/>
    <w:embedItalic r:id="rIdF2font3" w:fontKey="{F4A51C18-2E49-40C0-9323-EA2EE00E5F57}"/>
    <w:embedBoldItalic r:id="rIdF2font4" w:fontKey="{5F6C0A89-DCB5-49FE-8755-AC435BC685B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70" w:line="80" w:lineRule="exact"/>
      <w:jc w:val="center"/>
    </w:pPr>
    <w:r>
      <w:drawing>
        <wp:inline distT="0" distB="0" distL="0" distR="0">
          <wp:extent cx="647700" cy="48578"/>
          <wp:effectExtent t="0" r="0" b="0" l="0"/>
          <wp:docPr id="1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type="dxa" w:w="9027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single" w:color="auto" w:sz="4"/>
        <w:insideV w:val="single" w:color="auto" w:sz="4"/>
      </w:tblBorders>
    </w:tblPr>
    <w:tblGrid>
      <w:gridCol w:w="3009"/>
      <w:gridCol w:w="3009"/>
      <w:gridCol w:w="3009"/>
    </w:tblGrid>
    <w:tr>
      <w:tc>
        <w:tcPr>
          <w:tcW w:type="dxa" w:w="300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SEDE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1B1B2B"/>
              <w:sz w:val="14"/>
              <w:szCs w:val="14"/>
            </w:rPr>
            <w:t xml:space="preserve">Direzione Didattica Formigine 2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Via Erri Billò 49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41043 Casinalbo di Formigine (MO)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CONTATTI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Tel 059 550225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PEO moee037009@istruzione.it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PEC moee037009@pec.istruzione.it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CODICI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fiscale 80011570365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meccanografico MOEE037009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Fatturazione elettronica UF9O9C</w:t>
          </w:r>
        </w:p>
      </w:tc>
    </w:tr>
  </w:tbl>
  <w:p>
    <w:pPr>
      <w:spacing w:after="0" w:before="76" w:line="190"/>
      <w:jc w:val="center"/>
    </w:pPr>
    <w:r>
      <w:rPr>
        <w:rFonts w:ascii="Titillium Web" w:cs="Titillium Web" w:eastAsia="Titillium Web" w:hAnsi="Titillium Web"/>
        <w:b/>
        <w:bCs/>
        <w:color w:val="D8333A"/>
        <w:sz w:val="14"/>
        <w:szCs w:val="14"/>
      </w:rPr>
      <w:t xml:space="preserve">www.ddformigine2.edu.it</w:t>
    </w:r>
    <w:r>
      <w:rPr>
        <w:rFonts w:ascii="Titillium Web" w:cs="Titillium Web" w:eastAsia="Titillium Web" w:hAnsi="Titillium Web"/>
        <w:color w:val="585868"/>
        <w:sz w:val="14"/>
        <w:szCs w:val="14"/>
      </w:rPr>
      <w:t xml:space="preserve"/>
      <w:br/>
      <w:t xml:space="preserve">Pagina 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begin"/>
    </w:r>
    <w:r>
      <w:rPr>
        <w:rFonts w:ascii="Titillium Web" w:cs="Titillium Web" w:eastAsia="Titillium Web" w:hAnsi="Titillium Web"/>
        <w:color w:val="585868"/>
        <w:sz w:val="14"/>
        <w:szCs w:val="14"/>
      </w:rPr>
      <w:instrText xml:space="preserve"> PAGE </w:instrTex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separate"/>
    </w:r>
    <w:r>
      <w:rPr>
        <w:rFonts w:ascii="Titillium Web" w:cs="Titillium Web" w:eastAsia="Titillium Web" w:hAnsi="Titillium Web"/>
        <w:color w:val="585868"/>
        <w:sz w:val="14"/>
        <w:szCs w:val="14"/>
      </w:rPr>
      <w:t>1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end"/>
    </w:r>
    <w:r>
      <w:rPr>
        <w:rFonts w:ascii="Titillium Web" w:cs="Titillium Web" w:eastAsia="Titillium Web" w:hAnsi="Titillium Web"/>
        <w:color w:val="585868"/>
        <w:sz w:val="14"/>
        <w:szCs w:val="14"/>
      </w:rPr>
      <w:t xml:space="preserve"> di 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begin"/>
    </w:r>
    <w:r>
      <w:rPr>
        <w:rFonts w:ascii="Titillium Web" w:cs="Titillium Web" w:eastAsia="Titillium Web" w:hAnsi="Titillium Web"/>
        <w:color w:val="585868"/>
        <w:sz w:val="14"/>
        <w:szCs w:val="14"/>
      </w:rPr>
      <w:instrText xml:space="preserve"> NUMPAGES </w:instrTex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separate"/>
    </w:r>
    <w:r>
      <w:rPr>
        <w:rFonts w:ascii="Titillium Web" w:cs="Titillium Web" w:eastAsia="Titillium Web" w:hAnsi="Titillium Web"/>
        <w:color w:val="585868"/>
        <w:sz w:val="14"/>
        <w:szCs w:val="14"/>
      </w:rPr>
      <w:t>1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70" w:line="80" w:lineRule="exact"/>
      <w:jc w:val="center"/>
    </w:pPr>
    <w:r>
      <w:drawing>
        <wp:inline distT="0" distB="0" distL="0" distR="0">
          <wp:extent cx="647700" cy="48578"/>
          <wp:effectExtent t="0" r="0" b="0" l="0"/>
          <wp:docPr id="1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type="dxa" w:w="9027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single" w:color="auto" w:sz="4"/>
        <w:insideV w:val="single" w:color="auto" w:sz="4"/>
      </w:tblBorders>
    </w:tblPr>
    <w:tblGrid>
      <w:gridCol w:w="3009"/>
      <w:gridCol w:w="3009"/>
      <w:gridCol w:w="3009"/>
    </w:tblGrid>
    <w:tr>
      <w:tc>
        <w:tcPr>
          <w:tcW w:type="dxa" w:w="300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SEDE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1B1B2B"/>
              <w:sz w:val="14"/>
              <w:szCs w:val="14"/>
            </w:rPr>
            <w:t xml:space="preserve">Direzione Didattica Formigine 2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Via Erri Billò 49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41043 Casinalbo di Formigine (MO)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CONTATTI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Tel 059 550225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PEO moee037009@istruzione.it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PEC moee037009@pec.istruzione.it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CODICI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fiscale 80011570365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meccanografico MOEE037009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Fatturazione elettronica UF9O9C</w:t>
          </w:r>
        </w:p>
      </w:tc>
    </w:tr>
  </w:tbl>
  <w:p>
    <w:pPr>
      <w:spacing w:after="0" w:before="76" w:line="190"/>
      <w:jc w:val="center"/>
    </w:pPr>
    <w:r>
      <w:rPr>
        <w:rFonts w:ascii="Titillium Web" w:cs="Titillium Web" w:eastAsia="Titillium Web" w:hAnsi="Titillium Web"/>
        <w:b/>
        <w:bCs/>
        <w:color w:val="D8333A"/>
        <w:sz w:val="14"/>
        <w:szCs w:val="14"/>
      </w:rPr>
      <w:t xml:space="preserve">www.ddformigine2.edu.it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36"/>
      <w:jc w:val="center"/>
    </w:pPr>
    <w:r>
      <w:drawing>
        <wp:anchor distT="0" distB="0" distL="0" distR="0" simplePos="0" allowOverlap="1" behindDoc="1" locked="0" layoutInCell="1" relativeHeight="1069181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t="0" r="0" b="0" l="0"/>
          <wp:wrapNone/>
          <wp:docPr id="1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1" locked="0" layoutInCell="1" relativeHeight="369570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t="0" r="0" b="0" l="0"/>
          <wp:wrapNone/>
          <wp:docPr id="1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tillium Web" w:cs="Titillium Web" w:eastAsia="Titillium Web" w:hAnsi="Titillium Web"/>
        <w:b/>
        <w:bCs/>
        <w:color w:val="585868"/>
        <w:spacing w:val="12"/>
        <w:sz w:val="17"/>
        <w:szCs w:val="17"/>
      </w:rPr>
      <w:t xml:space="preserve">Direzione Didattica Formigine 2</w:t>
    </w:r>
  </w:p>
  <w:p>
    <w:pPr>
      <w:spacing w:after="0" w:line="80" w:lineRule="exact"/>
      <w:jc w:val="center"/>
    </w:pPr>
    <w:r>
      <w:drawing>
        <wp:inline distT="0" distB="0" distL="0" distR="0">
          <wp:extent cx="1800225" cy="36195"/>
          <wp:effectExtent t="0" r="0" b="0" l="0"/>
          <wp:docPr id="1" name="tricolore-banda-piccol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36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60" w:before="196"/>
      <w:jc w:val="center"/>
    </w:pPr>
    <w:r>
      <w:drawing>
        <wp:anchor distT="0" distB="0" distL="0" distR="0" simplePos="0" allowOverlap="1" behindDoc="1" locked="0" layoutInCell="1" relativeHeight="1069181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t="0" r="0" b="0" l="0"/>
          <wp:wrapNone/>
          <wp:docPr id="1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572453">
          <wp:simplePos x="0" y="0"/>
          <wp:positionH relativeFrom="page">
            <wp:align>center</wp:align>
          </wp:positionH>
          <wp:positionV relativeFrom="page">
            <wp:posOffset>252000</wp:posOffset>
          </wp:positionV>
          <wp:extent cx="442008" cy="504000"/>
          <wp:effectExtent t="0" r="0" b="0" l="0"/>
          <wp:wrapNone/>
          <wp:docPr id="1" name="emblema" descr="Emblema della Repubblica Italiana" title="Emble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3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2008" cy="504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1" locked="0" layoutInCell="1" relativeHeight="369570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t="0" r="0" b="0" l="0"/>
          <wp:wrapNone/>
          <wp:docPr id="1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after="46"/>
      <w:jc w:val="center"/>
    </w:pPr>
    <w:r>
      <w:rPr>
        <w:rFonts w:ascii="Titillium Web" w:cs="Titillium Web" w:eastAsia="Titillium Web" w:hAnsi="Titillium Web"/>
        <w:b/>
        <w:bCs/>
        <w:color w:val="D8333A"/>
        <w:spacing w:val="30"/>
        <w:sz w:val="14"/>
        <w:szCs w:val="14"/>
      </w:rPr>
      <w:t xml:space="preserve">MINISTERO DELL’ISTRUZIONE E DEL MERITO</w:t>
    </w:r>
  </w:p>
  <w:p>
    <w:pPr>
      <w:spacing w:after="26"/>
      <w:jc w:val="center"/>
    </w:pPr>
    <w:r>
      <w:rPr>
        <w:rFonts w:ascii="Titillium Web" w:cs="Titillium Web" w:eastAsia="Titillium Web" w:hAnsi="Titillium Web"/>
        <w:b/>
        <w:bCs/>
        <w:color w:val="1B1B2B"/>
        <w:sz w:val="32"/>
        <w:szCs w:val="32"/>
      </w:rPr>
      <w:t xml:space="preserve">Direzione Didattica Formigine 2</w:t>
    </w:r>
  </w:p>
  <w:p>
    <w:pPr>
      <w:spacing w:after="0"/>
      <w:jc w:val="center"/>
    </w:pPr>
    <w:r>
      <w:rPr>
        <w:rFonts w:ascii="Titillium Web" w:cs="Titillium Web" w:eastAsia="Titillium Web" w:hAnsi="Titillium Web"/>
        <w:color w:val="585868"/>
        <w:sz w:val="18"/>
        <w:szCs w:val="18"/>
      </w:rPr>
      <w:t xml:space="preserve">2° Circolo di Formigine · Scuole dell’infanzia e primarie</w:t>
    </w:r>
  </w:p>
  <w:p>
    <w:pPr>
      <w:spacing w:after="210" w:before="168" w:line="90" w:lineRule="exact"/>
      <w:jc w:val="center"/>
    </w:pPr>
    <w:r>
      <w:drawing>
        <wp:inline distT="0" distB="0" distL="0" distR="0">
          <wp:extent cx="2520315" cy="50483"/>
          <wp:effectExtent t="0" r="0" b="0" l="0"/>
          <wp:docPr id="1" name="tricolore-band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0315" cy="504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mbedTrueTypeFonts/>
  <w:saveSubsetFonts/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tillium Web" w:cs="Titillium Web" w:eastAsia="Titillium Web" w:hAnsi="Titillium Web"/>
        <w:color w:val="1B1B2B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fontTable.xml.rels><?xml version='1.0' encoding='UTF-8' standalone='yes'?>
<Relationships xmlns="http://schemas.openxmlformats.org/package/2006/relationships"><Relationship Id="rIdF2font1" Type="http://schemas.openxmlformats.org/officeDocument/2006/relationships/font" Target="fonts/font1.odttf"/><Relationship Id="rIdF2font2" Type="http://schemas.openxmlformats.org/officeDocument/2006/relationships/font" Target="fonts/font2.odttf"/><Relationship Id="rIdF2font3" Type="http://schemas.openxmlformats.org/officeDocument/2006/relationships/font" Target="fonts/font3.odttf"/><Relationship Id="rIdF2font4" Type="http://schemas.openxmlformats.org/officeDocument/2006/relationships/font" Target="fonts/font4.odttf"/></Relationships>
</file>

<file path=word/_rels/footer1.xml.rels><?xml version='1.0' encoding='UTF-8' standalone='yes'?>
<Relationships xmlns="http://schemas.openxmlformats.org/package/2006/relationships"><Relationship Id="rId0" Type="http://schemas.openxmlformats.org/officeDocument/2006/relationships/image" Target="media/d6fee9523bf66ba14f9c42b004b08af5a9bb52e2.png"/></Relationships>
</file>

<file path=word/_rels/footer2.xml.rels><?xml version='1.0' encoding='UTF-8' standalone='yes'?>
<Relationships xmlns="http://schemas.openxmlformats.org/package/2006/relationships"><Relationship Id="rId0" Type="http://schemas.openxmlformats.org/officeDocument/2006/relationships/image" Target="media/d6fee9523bf66ba14f9c42b004b08af5a9bb52e2.png"/></Relationships>
</file>

<file path=word/_rels/header1.xml.rels><?xml version='1.0' encoding='UTF-8' standalone='yes'?>
<Relationships xmlns="http://schemas.openxmlformats.org/package/2006/relationships"><Relationship Id="rId0" Type="http://schemas.openxmlformats.org/officeDocument/2006/relationships/image" Target="media/e50f75be5f737c4bf302a629efa4756d2fc02a31.png"/><Relationship Id="rId1" Type="http://schemas.openxmlformats.org/officeDocument/2006/relationships/image" Target="media/e225e6d3219340b7804c71c9f0da1988f736cc32.png"/><Relationship Id="rId2" Type="http://schemas.openxmlformats.org/officeDocument/2006/relationships/image" Target="media/7bbc3ba5c282b50cc4ba2b8f1c3128398b09b0b6.png"/></Relationships>
</file>

<file path=word/_rels/header2.xml.rels><?xml version='1.0' encoding='UTF-8' standalone='yes'?>
<Relationships xmlns="http://schemas.openxmlformats.org/package/2006/relationships"><Relationship Id="rId0" Type="http://schemas.openxmlformats.org/officeDocument/2006/relationships/image" Target="media/e225e6d3219340b7804c71c9f0da1988f736cc32.png"/><Relationship Id="rId1" Type="http://schemas.openxmlformats.org/officeDocument/2006/relationships/image" Target="media/7bbc3ba5c282b50cc4ba2b8f1c3128398b09b0b6.png"/><Relationship Id="rId2" Type="http://schemas.openxmlformats.org/officeDocument/2006/relationships/image" Target="media/49f68f53e082a41a0e5b6d832bdd35796f68519b.png"/><Relationship Id="rId3" Type="http://schemas.openxmlformats.org/officeDocument/2006/relationships/image" Target="media/f2ef5d22622891e3cf6ae0c2ca2fd839c911c2d9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DD Formigine 2 — A4 verticale</dc:title>
  <dc:creator/>
  <cp:lastModifiedBy/>
  <cp:revision>1</cp:revision>
  <dcterms:created xsi:type="dcterms:W3CDTF">2026-08-01T06:35:04.450Z</dcterms:created>
  <dcterms:modified xsi:type="dcterms:W3CDTF">2026-08-01T06:35:04.450Z</dcterms:modified>
</cp:coreProperties>
</file>